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5D48" w14:textId="77777777" w:rsidR="00220FB4" w:rsidRDefault="00220FB4" w:rsidP="00220FB4">
      <w:pPr>
        <w:jc w:val="both"/>
        <w:rPr>
          <w:b/>
          <w:bCs/>
        </w:rPr>
      </w:pPr>
      <w:r>
        <w:rPr>
          <w:b/>
          <w:bCs/>
        </w:rPr>
        <w:t>BARWICK in ELMET &amp; SCHOLES PARISH COUNCIL: PLANNING COMMITTEE to be held on Mon 17 February</w:t>
      </w:r>
      <w:r w:rsidRPr="00064733">
        <w:rPr>
          <w:b/>
          <w:bCs/>
        </w:rPr>
        <w:t xml:space="preserve"> 20</w:t>
      </w:r>
      <w:r>
        <w:rPr>
          <w:b/>
          <w:bCs/>
        </w:rPr>
        <w:t>20</w:t>
      </w:r>
      <w:r w:rsidRPr="006B16D9">
        <w:rPr>
          <w:b/>
          <w:bCs/>
          <w:color w:val="FF0000"/>
        </w:rPr>
        <w:t xml:space="preserve"> </w:t>
      </w:r>
      <w:r>
        <w:rPr>
          <w:b/>
          <w:bCs/>
        </w:rPr>
        <w:t>at 6:30pm in Scholes Pavilion</w:t>
      </w:r>
    </w:p>
    <w:p w14:paraId="2587632E" w14:textId="291EEA19" w:rsidR="00C9397F" w:rsidRPr="00596940" w:rsidRDefault="00C9397F" w:rsidP="00C9397F">
      <w:pPr>
        <w:ind w:left="11520"/>
        <w:jc w:val="both"/>
        <w:rPr>
          <w:b/>
          <w:bCs/>
        </w:rPr>
      </w:pPr>
      <w:r w:rsidRPr="00596940">
        <w:rPr>
          <w:b/>
          <w:bCs/>
        </w:rPr>
        <w:t xml:space="preserve">    </w:t>
      </w:r>
      <w:r w:rsidRPr="00596940">
        <w:rPr>
          <w:b/>
          <w:bCs/>
          <w:sz w:val="48"/>
          <w:szCs w:val="48"/>
          <w:u w:val="single"/>
        </w:rPr>
        <w:t>15</w:t>
      </w:r>
      <w:r w:rsidR="00220FB4">
        <w:rPr>
          <w:b/>
          <w:bCs/>
          <w:sz w:val="48"/>
          <w:szCs w:val="48"/>
          <w:u w:val="single"/>
        </w:rPr>
        <w:t>4</w:t>
      </w:r>
    </w:p>
    <w:p w14:paraId="55F4B327" w14:textId="77777777" w:rsidR="00C9397F" w:rsidRPr="00596940" w:rsidRDefault="00C9397F" w:rsidP="00C9397F">
      <w:pPr>
        <w:jc w:val="both"/>
      </w:pPr>
      <w:r w:rsidRPr="00596940">
        <w:rPr>
          <w:b/>
          <w:bCs/>
        </w:rPr>
        <w:t>PRESENT</w:t>
      </w:r>
      <w:r w:rsidRPr="00596940">
        <w:t>:</w:t>
      </w:r>
      <w:r w:rsidRPr="00596940">
        <w:tab/>
      </w:r>
    </w:p>
    <w:p w14:paraId="2789B809" w14:textId="77777777" w:rsidR="00C9397F" w:rsidRPr="00596940" w:rsidRDefault="00C9397F" w:rsidP="00C9397F">
      <w:pPr>
        <w:jc w:val="both"/>
        <w:rPr>
          <w:b/>
          <w:bCs/>
        </w:rPr>
      </w:pPr>
      <w:r w:rsidRPr="00596940">
        <w:tab/>
      </w:r>
      <w:r w:rsidRPr="00596940">
        <w:tab/>
      </w:r>
      <w:r w:rsidRPr="00596940">
        <w:tab/>
      </w:r>
      <w:r w:rsidRPr="00596940">
        <w:tab/>
      </w:r>
      <w:r w:rsidRPr="00596940">
        <w:tab/>
      </w:r>
      <w:r w:rsidRPr="00596940">
        <w:tab/>
      </w:r>
      <w:r w:rsidRPr="00596940">
        <w:tab/>
      </w:r>
      <w:r w:rsidRPr="00596940">
        <w:tab/>
      </w:r>
      <w:r w:rsidRPr="00596940">
        <w:tab/>
      </w:r>
      <w:r w:rsidRPr="00596940">
        <w:tab/>
      </w:r>
      <w:r w:rsidRPr="00596940">
        <w:tab/>
      </w:r>
      <w:r w:rsidRPr="00596940">
        <w:tab/>
      </w:r>
    </w:p>
    <w:p w14:paraId="6965F514" w14:textId="77777777" w:rsidR="00C9397F" w:rsidRPr="00596940" w:rsidRDefault="00C9397F" w:rsidP="00C9397F">
      <w:pPr>
        <w:rPr>
          <w:b/>
        </w:rPr>
      </w:pPr>
      <w:r w:rsidRPr="00596940">
        <w:rPr>
          <w:b/>
        </w:rPr>
        <w:t>1</w:t>
      </w:r>
      <w:r w:rsidRPr="00596940">
        <w:tab/>
      </w:r>
      <w:r w:rsidRPr="00596940">
        <w:rPr>
          <w:b/>
        </w:rPr>
        <w:t>APOLOGIES FOR ABSENCE</w:t>
      </w:r>
    </w:p>
    <w:p w14:paraId="0777E8DF" w14:textId="77777777" w:rsidR="00C9397F" w:rsidRPr="00596940" w:rsidRDefault="00C9397F" w:rsidP="00C9397F">
      <w:r w:rsidRPr="00596940">
        <w:rPr>
          <w:b/>
        </w:rPr>
        <w:t>2</w:t>
      </w:r>
      <w:r w:rsidRPr="00596940">
        <w:rPr>
          <w:b/>
        </w:rPr>
        <w:tab/>
        <w:t>DECLARATIONS OF INTEREST</w:t>
      </w:r>
      <w:r w:rsidRPr="00596940">
        <w:rPr>
          <w:b/>
        </w:rPr>
        <w:tab/>
      </w:r>
      <w:r w:rsidRPr="00596940">
        <w:t>:</w:t>
      </w:r>
    </w:p>
    <w:p w14:paraId="1E2D5601" w14:textId="77777777" w:rsidR="00C9397F" w:rsidRPr="00596940" w:rsidRDefault="00C9397F" w:rsidP="00C9397F">
      <w:pPr>
        <w:rPr>
          <w:b/>
        </w:rPr>
      </w:pPr>
      <w:r w:rsidRPr="00596940">
        <w:rPr>
          <w:b/>
        </w:rPr>
        <w:t>3</w:t>
      </w:r>
      <w:r w:rsidRPr="00596940">
        <w:rPr>
          <w:b/>
        </w:rPr>
        <w:tab/>
        <w:t>MINUTES OF LAST MEETING</w:t>
      </w:r>
    </w:p>
    <w:p w14:paraId="4C493789" w14:textId="01C2F956" w:rsidR="00C9397F" w:rsidRPr="00596940" w:rsidRDefault="00C9397F" w:rsidP="00C9397F">
      <w:pPr>
        <w:jc w:val="both"/>
        <w:rPr>
          <w:rFonts w:cs="Arial"/>
          <w:bCs/>
        </w:rPr>
      </w:pPr>
      <w:r w:rsidRPr="00596940">
        <w:rPr>
          <w:b/>
          <w:bCs/>
        </w:rPr>
        <w:t>4</w:t>
      </w:r>
      <w:r w:rsidRPr="00596940">
        <w:tab/>
      </w:r>
      <w:r w:rsidRPr="00596940">
        <w:rPr>
          <w:b/>
          <w:bCs/>
        </w:rPr>
        <w:t>PLANNING APPLICATIONS</w:t>
      </w:r>
    </w:p>
    <w:p w14:paraId="2FE44E13" w14:textId="77777777" w:rsidR="00C9397F" w:rsidRPr="00596940" w:rsidRDefault="00C9397F" w:rsidP="00C9397F">
      <w:pPr>
        <w:jc w:val="both"/>
        <w:rPr>
          <w:rFonts w:cs="Arial"/>
          <w:bCs/>
          <w:highlight w:val="yellow"/>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258"/>
        <w:gridCol w:w="6688"/>
        <w:gridCol w:w="2693"/>
      </w:tblGrid>
      <w:tr w:rsidR="000072C6" w:rsidRPr="00596940" w14:paraId="4521EA59" w14:textId="77777777" w:rsidTr="000072C6">
        <w:tc>
          <w:tcPr>
            <w:tcW w:w="3098" w:type="dxa"/>
            <w:shd w:val="clear" w:color="auto" w:fill="auto"/>
          </w:tcPr>
          <w:p w14:paraId="6493F76E" w14:textId="77777777" w:rsidR="000072C6" w:rsidRPr="00EF46E9" w:rsidRDefault="000072C6" w:rsidP="008A6A86">
            <w:r w:rsidRPr="00EF46E9">
              <w:t>App no</w:t>
            </w:r>
          </w:p>
          <w:p w14:paraId="1B883092" w14:textId="77777777" w:rsidR="000072C6" w:rsidRPr="00EF46E9" w:rsidRDefault="000072C6" w:rsidP="008A6A86">
            <w:r w:rsidRPr="00EF46E9">
              <w:t>&amp; date</w:t>
            </w:r>
          </w:p>
        </w:tc>
        <w:tc>
          <w:tcPr>
            <w:tcW w:w="2258" w:type="dxa"/>
            <w:shd w:val="clear" w:color="auto" w:fill="auto"/>
          </w:tcPr>
          <w:p w14:paraId="52BC234F" w14:textId="77777777" w:rsidR="000072C6" w:rsidRPr="00EF46E9" w:rsidRDefault="000072C6" w:rsidP="008A6A86">
            <w:r w:rsidRPr="00EF46E9">
              <w:t>Applicant</w:t>
            </w:r>
          </w:p>
        </w:tc>
        <w:tc>
          <w:tcPr>
            <w:tcW w:w="6688" w:type="dxa"/>
            <w:shd w:val="clear" w:color="auto" w:fill="auto"/>
          </w:tcPr>
          <w:p w14:paraId="16A3787A" w14:textId="77777777" w:rsidR="000072C6" w:rsidRPr="00EF46E9" w:rsidRDefault="000072C6" w:rsidP="008A6A86">
            <w:r w:rsidRPr="00EF46E9">
              <w:t>Description</w:t>
            </w:r>
          </w:p>
        </w:tc>
        <w:tc>
          <w:tcPr>
            <w:tcW w:w="2693" w:type="dxa"/>
            <w:shd w:val="clear" w:color="auto" w:fill="auto"/>
          </w:tcPr>
          <w:p w14:paraId="18518D94" w14:textId="77777777" w:rsidR="000072C6" w:rsidRPr="00EF46E9" w:rsidRDefault="000072C6" w:rsidP="008A6A86">
            <w:r w:rsidRPr="00EF46E9">
              <w:t xml:space="preserve">Date </w:t>
            </w:r>
          </w:p>
          <w:p w14:paraId="0BB13585" w14:textId="77777777" w:rsidR="000072C6" w:rsidRPr="00EF46E9" w:rsidRDefault="000072C6" w:rsidP="008A6A86">
            <w:r w:rsidRPr="00EF46E9">
              <w:t>received</w:t>
            </w:r>
          </w:p>
        </w:tc>
      </w:tr>
      <w:tr w:rsidR="00230936" w:rsidRPr="00596940" w14:paraId="4EF7A31D" w14:textId="77777777" w:rsidTr="000072C6">
        <w:tc>
          <w:tcPr>
            <w:tcW w:w="3098" w:type="dxa"/>
            <w:shd w:val="clear" w:color="auto" w:fill="auto"/>
          </w:tcPr>
          <w:p w14:paraId="519F43E2" w14:textId="77777777" w:rsidR="00230936" w:rsidRDefault="00230936" w:rsidP="00230936">
            <w:pPr>
              <w:rPr>
                <w:rFonts w:ascii="ArialMT" w:hAnsi="ArialMT" w:cs="ArialMT"/>
                <w:lang w:eastAsia="en-GB"/>
              </w:rPr>
            </w:pPr>
            <w:r w:rsidRPr="00E4354C">
              <w:rPr>
                <w:rFonts w:ascii="ArialMT" w:hAnsi="ArialMT" w:cs="ArialMT"/>
                <w:lang w:eastAsia="en-GB"/>
              </w:rPr>
              <w:t>20/00241/FU/NE</w:t>
            </w:r>
          </w:p>
          <w:p w14:paraId="3DDA5680" w14:textId="65FC068C" w:rsidR="00230936" w:rsidRPr="00596940" w:rsidRDefault="00230936" w:rsidP="00230936">
            <w:pPr>
              <w:rPr>
                <w:rFonts w:ascii="ArialMT" w:hAnsi="ArialMT" w:cs="ArialMT"/>
                <w:highlight w:val="yellow"/>
                <w:lang w:eastAsia="en-GB"/>
              </w:rPr>
            </w:pPr>
            <w:r w:rsidRPr="0045444E">
              <w:rPr>
                <w:rFonts w:ascii="ArialMT" w:hAnsi="ArialMT" w:cs="ArialMT"/>
                <w:lang w:eastAsia="en-GB"/>
              </w:rPr>
              <w:t>16 January 2020</w:t>
            </w:r>
          </w:p>
        </w:tc>
        <w:tc>
          <w:tcPr>
            <w:tcW w:w="2258" w:type="dxa"/>
            <w:shd w:val="clear" w:color="auto" w:fill="auto"/>
          </w:tcPr>
          <w:p w14:paraId="7C3553D3" w14:textId="1BC4E158" w:rsidR="00230936" w:rsidRPr="00596940" w:rsidRDefault="00230936" w:rsidP="00230936">
            <w:pPr>
              <w:rPr>
                <w:rFonts w:ascii="ArialMT" w:hAnsi="ArialMT" w:cs="ArialMT"/>
                <w:highlight w:val="yellow"/>
                <w:lang w:eastAsia="en-GB"/>
              </w:rPr>
            </w:pPr>
            <w:r w:rsidRPr="0045444E">
              <w:rPr>
                <w:rFonts w:ascii="ArialMT" w:hAnsi="ArialMT" w:cs="ArialMT"/>
                <w:lang w:eastAsia="en-GB"/>
              </w:rPr>
              <w:t>2 Maypole Cottages</w:t>
            </w:r>
          </w:p>
        </w:tc>
        <w:tc>
          <w:tcPr>
            <w:tcW w:w="6688" w:type="dxa"/>
            <w:shd w:val="clear" w:color="auto" w:fill="auto"/>
          </w:tcPr>
          <w:p w14:paraId="24DDB200" w14:textId="55613F20" w:rsidR="00230936" w:rsidRPr="00596940" w:rsidRDefault="00230936" w:rsidP="00230936">
            <w:pPr>
              <w:autoSpaceDE w:val="0"/>
              <w:autoSpaceDN w:val="0"/>
              <w:adjustRightInd w:val="0"/>
              <w:rPr>
                <w:rFonts w:ascii="ArialMT" w:hAnsi="ArialMT" w:cs="ArialMT"/>
                <w:highlight w:val="yellow"/>
                <w:lang w:eastAsia="en-GB"/>
              </w:rPr>
            </w:pPr>
            <w:r w:rsidRPr="0045444E">
              <w:rPr>
                <w:rFonts w:ascii="ArialMT" w:hAnsi="ArialMT" w:cs="ArialMT"/>
                <w:lang w:eastAsia="en-GB"/>
              </w:rPr>
              <w:t>Two storey extension to rear; new window to first floor side elevation</w:t>
            </w:r>
          </w:p>
        </w:tc>
        <w:tc>
          <w:tcPr>
            <w:tcW w:w="2693" w:type="dxa"/>
            <w:shd w:val="clear" w:color="auto" w:fill="auto"/>
          </w:tcPr>
          <w:p w14:paraId="680276A6" w14:textId="63B81C5A" w:rsidR="00230936" w:rsidRPr="00596940" w:rsidRDefault="00230936" w:rsidP="00230936">
            <w:pPr>
              <w:rPr>
                <w:highlight w:val="yellow"/>
              </w:rPr>
            </w:pPr>
            <w:r w:rsidRPr="0045444E">
              <w:rPr>
                <w:rFonts w:ascii="ArialMT" w:hAnsi="ArialMT" w:cs="ArialMT"/>
                <w:lang w:eastAsia="en-GB"/>
              </w:rPr>
              <w:t>16 January 2020</w:t>
            </w:r>
          </w:p>
        </w:tc>
      </w:tr>
      <w:tr w:rsidR="00443E3A" w:rsidRPr="00596940" w14:paraId="43DF0B9C" w14:textId="77777777" w:rsidTr="000072C6">
        <w:tc>
          <w:tcPr>
            <w:tcW w:w="3098" w:type="dxa"/>
            <w:shd w:val="clear" w:color="auto" w:fill="auto"/>
          </w:tcPr>
          <w:p w14:paraId="6D94C5D8" w14:textId="107D3BC4" w:rsidR="00443E3A" w:rsidRPr="00E4354C" w:rsidRDefault="00443E3A" w:rsidP="00443E3A">
            <w:pPr>
              <w:rPr>
                <w:rFonts w:ascii="ArialMT" w:hAnsi="ArialMT" w:cs="ArialMT"/>
                <w:lang w:eastAsia="en-GB"/>
              </w:rPr>
            </w:pPr>
            <w:r>
              <w:t>20/00835/FU</w:t>
            </w:r>
          </w:p>
        </w:tc>
        <w:tc>
          <w:tcPr>
            <w:tcW w:w="2258" w:type="dxa"/>
            <w:shd w:val="clear" w:color="auto" w:fill="auto"/>
          </w:tcPr>
          <w:p w14:paraId="7F76ECAC" w14:textId="2F6A93AA" w:rsidR="00443E3A" w:rsidRPr="0045444E" w:rsidRDefault="00443E3A" w:rsidP="00443E3A">
            <w:pPr>
              <w:rPr>
                <w:rFonts w:ascii="ArialMT" w:hAnsi="ArialMT" w:cs="ArialMT"/>
                <w:lang w:eastAsia="en-GB"/>
              </w:rPr>
            </w:pPr>
            <w:r>
              <w:rPr>
                <w:rFonts w:ascii="ArialMT" w:hAnsi="ArialMT" w:cs="ArialMT"/>
                <w:lang w:eastAsia="en-GB"/>
              </w:rPr>
              <w:t xml:space="preserve">Former garage on </w:t>
            </w:r>
            <w:proofErr w:type="spellStart"/>
            <w:r>
              <w:rPr>
                <w:rFonts w:ascii="ArialMT" w:hAnsi="ArialMT" w:cs="ArialMT"/>
                <w:lang w:eastAsia="en-GB"/>
              </w:rPr>
              <w:t>Aberford</w:t>
            </w:r>
            <w:proofErr w:type="spellEnd"/>
            <w:r>
              <w:rPr>
                <w:rFonts w:ascii="ArialMT" w:hAnsi="ArialMT" w:cs="ArialMT"/>
                <w:lang w:eastAsia="en-GB"/>
              </w:rPr>
              <w:t xml:space="preserve"> Road</w:t>
            </w:r>
          </w:p>
        </w:tc>
        <w:tc>
          <w:tcPr>
            <w:tcW w:w="6688" w:type="dxa"/>
            <w:shd w:val="clear" w:color="auto" w:fill="auto"/>
          </w:tcPr>
          <w:p w14:paraId="10627068" w14:textId="26AFA2D9" w:rsidR="00443E3A" w:rsidRPr="0045444E" w:rsidRDefault="00443E3A" w:rsidP="00443E3A">
            <w:pPr>
              <w:autoSpaceDE w:val="0"/>
              <w:autoSpaceDN w:val="0"/>
              <w:adjustRightInd w:val="0"/>
              <w:rPr>
                <w:rFonts w:ascii="ArialMT" w:hAnsi="ArialMT" w:cs="ArialMT"/>
                <w:lang w:eastAsia="en-GB"/>
              </w:rPr>
            </w:pPr>
            <w:r>
              <w:rPr>
                <w:rFonts w:ascii="ArialMT" w:hAnsi="ArialMT" w:cs="ArialMT"/>
                <w:lang w:eastAsia="en-GB"/>
              </w:rPr>
              <w:t xml:space="preserve">Retrospective application – </w:t>
            </w:r>
            <w:r>
              <w:t>Change of use of land and reception of tearoom (resubmission of 19/00653/FU Retrospective application for change of use from a mechanical garage to an aquaponics/hydroponics centre and the construction of a cafe to former petrol filling station)</w:t>
            </w:r>
          </w:p>
        </w:tc>
        <w:tc>
          <w:tcPr>
            <w:tcW w:w="2693" w:type="dxa"/>
            <w:shd w:val="clear" w:color="auto" w:fill="auto"/>
          </w:tcPr>
          <w:p w14:paraId="2B7F0B3E" w14:textId="1C069256" w:rsidR="00443E3A" w:rsidRPr="0045444E" w:rsidRDefault="00443E3A" w:rsidP="00443E3A">
            <w:pPr>
              <w:rPr>
                <w:rFonts w:ascii="ArialMT" w:hAnsi="ArialMT" w:cs="ArialMT"/>
                <w:lang w:eastAsia="en-GB"/>
              </w:rPr>
            </w:pPr>
            <w:r>
              <w:rPr>
                <w:rFonts w:ascii="ArialMT" w:hAnsi="ArialMT" w:cs="ArialMT"/>
                <w:lang w:eastAsia="en-GB"/>
              </w:rPr>
              <w:t>Awaited</w:t>
            </w:r>
            <w:bookmarkStart w:id="0" w:name="_GoBack"/>
            <w:bookmarkEnd w:id="0"/>
          </w:p>
        </w:tc>
      </w:tr>
    </w:tbl>
    <w:p w14:paraId="3A19F0A8" w14:textId="15F0790B" w:rsidR="00C9397F" w:rsidRPr="00733557" w:rsidRDefault="00C9397F" w:rsidP="00C9397F"/>
    <w:p w14:paraId="45605EA8" w14:textId="30A57DBA" w:rsidR="00733557" w:rsidRPr="00733557" w:rsidRDefault="00733557" w:rsidP="00733557">
      <w:pPr>
        <w:autoSpaceDE w:val="0"/>
        <w:autoSpaceDN w:val="0"/>
        <w:adjustRightInd w:val="0"/>
        <w:rPr>
          <w:rFonts w:ascii="ArialMT" w:hAnsi="ArialMT" w:cs="ArialMT"/>
          <w:lang w:eastAsia="en-GB"/>
        </w:rPr>
      </w:pPr>
      <w:r w:rsidRPr="00733557">
        <w:t xml:space="preserve">To note that </w:t>
      </w:r>
      <w:r w:rsidR="00590962">
        <w:t>there had b</w:t>
      </w:r>
      <w:r w:rsidR="00595DE6">
        <w:t>e</w:t>
      </w:r>
      <w:r w:rsidR="00590962">
        <w:t xml:space="preserve">en no objection to an </w:t>
      </w:r>
      <w:r w:rsidRPr="00733557">
        <w:t xml:space="preserve">application </w:t>
      </w:r>
      <w:r w:rsidRPr="005F2E24">
        <w:rPr>
          <w:rFonts w:ascii="ArialMT" w:hAnsi="ArialMT" w:cs="ArialMT"/>
          <w:lang w:eastAsia="en-GB"/>
        </w:rPr>
        <w:t>20/00250/TR</w:t>
      </w:r>
      <w:r>
        <w:rPr>
          <w:rFonts w:ascii="ArialMT" w:hAnsi="ArialMT" w:cs="ArialMT"/>
          <w:lang w:eastAsia="en-GB"/>
        </w:rPr>
        <w:t xml:space="preserve"> dated </w:t>
      </w:r>
      <w:r w:rsidRPr="005F2E24">
        <w:rPr>
          <w:rFonts w:ascii="ArialMT" w:hAnsi="ArialMT" w:cs="ArialMT"/>
          <w:lang w:eastAsia="en-GB"/>
        </w:rPr>
        <w:t>17 January 2020</w:t>
      </w:r>
      <w:r>
        <w:rPr>
          <w:rFonts w:ascii="ArialMT" w:hAnsi="ArialMT" w:cs="ArialMT"/>
          <w:lang w:eastAsia="en-GB"/>
        </w:rPr>
        <w:t xml:space="preserve"> regarding </w:t>
      </w:r>
      <w:r w:rsidRPr="005F2E24">
        <w:rPr>
          <w:rFonts w:ascii="ArialMT" w:hAnsi="ArialMT" w:cs="ArialMT"/>
          <w:lang w:eastAsia="en-GB"/>
        </w:rPr>
        <w:t>land adjacent to 37 Main Street</w:t>
      </w:r>
      <w:r>
        <w:rPr>
          <w:rFonts w:ascii="ArialMT" w:hAnsi="ArialMT" w:cs="ArialMT"/>
          <w:lang w:eastAsia="en-GB"/>
        </w:rPr>
        <w:t xml:space="preserve">. This being </w:t>
      </w:r>
      <w:r w:rsidRPr="005F2E24">
        <w:rPr>
          <w:rFonts w:ascii="ArialMT" w:hAnsi="ArialMT" w:cs="ArialMT"/>
          <w:lang w:eastAsia="en-GB"/>
        </w:rPr>
        <w:t xml:space="preserve">T1 Apple - </w:t>
      </w:r>
      <w:r>
        <w:rPr>
          <w:rFonts w:ascii="ArialMT" w:hAnsi="ArialMT" w:cs="ArialMT"/>
          <w:lang w:eastAsia="en-GB"/>
        </w:rPr>
        <w:t>r</w:t>
      </w:r>
      <w:r w:rsidRPr="005F2E24">
        <w:rPr>
          <w:rFonts w:ascii="ArialMT" w:hAnsi="ArialMT" w:cs="ArialMT"/>
          <w:lang w:eastAsia="en-GB"/>
        </w:rPr>
        <w:t>emoval as tree is diseased with canker and there is concern that this airborne fungal disease will infect the newly planted fruit trees in the new orchard that is being established in Scholes Lodge Field nearby.</w:t>
      </w:r>
      <w:r>
        <w:rPr>
          <w:rFonts w:ascii="ArialMT" w:hAnsi="ArialMT" w:cs="ArialMT"/>
          <w:lang w:eastAsia="en-GB"/>
        </w:rPr>
        <w:t xml:space="preserve"> </w:t>
      </w:r>
      <w:r w:rsidRPr="005F2E24">
        <w:rPr>
          <w:rFonts w:ascii="ArialMT" w:hAnsi="ArialMT" w:cs="ArialMT"/>
          <w:lang w:eastAsia="en-GB"/>
        </w:rPr>
        <w:t>To be replaced with a miniature flowering Cherry Tree. In addition, Acer's will be added to the site which will be more suited to this small area.</w:t>
      </w:r>
    </w:p>
    <w:p w14:paraId="5D11D742" w14:textId="77777777" w:rsidR="00733557" w:rsidRPr="00596940" w:rsidRDefault="00733557" w:rsidP="00C9397F">
      <w:pPr>
        <w:rPr>
          <w:highlight w:val="yellow"/>
        </w:rPr>
      </w:pPr>
    </w:p>
    <w:p w14:paraId="09CBCBC0" w14:textId="77777777" w:rsidR="00230936" w:rsidRPr="00DB7C0B" w:rsidRDefault="00230936" w:rsidP="00230936">
      <w:pPr>
        <w:pStyle w:val="ListParagraph"/>
        <w:numPr>
          <w:ilvl w:val="0"/>
          <w:numId w:val="5"/>
        </w:numPr>
        <w:rPr>
          <w:b/>
          <w:color w:val="000000" w:themeColor="text1"/>
        </w:rPr>
      </w:pPr>
      <w:r w:rsidRPr="00DB7C0B">
        <w:rPr>
          <w:b/>
          <w:color w:val="000000" w:themeColor="text1"/>
        </w:rPr>
        <w:t>Updates (if any) on issues previously discussed</w:t>
      </w:r>
    </w:p>
    <w:p w14:paraId="6A544CC1" w14:textId="77777777" w:rsidR="00230936" w:rsidRPr="00DB7C0B" w:rsidRDefault="00230936" w:rsidP="00230936">
      <w:pPr>
        <w:pStyle w:val="ListParagraph"/>
        <w:numPr>
          <w:ilvl w:val="1"/>
          <w:numId w:val="5"/>
        </w:numPr>
        <w:rPr>
          <w:b/>
          <w:color w:val="000000" w:themeColor="text1"/>
        </w:rPr>
      </w:pPr>
      <w:r w:rsidRPr="00DB7C0B">
        <w:rPr>
          <w:b/>
          <w:color w:val="000000" w:themeColor="text1"/>
        </w:rPr>
        <w:t>Crematorium appeal hearing 12th November - report</w:t>
      </w:r>
    </w:p>
    <w:p w14:paraId="3F11774F" w14:textId="77777777" w:rsidR="00230936" w:rsidRPr="00DB7C0B" w:rsidRDefault="00230936" w:rsidP="00230936">
      <w:pPr>
        <w:pStyle w:val="ListParagraph"/>
        <w:numPr>
          <w:ilvl w:val="1"/>
          <w:numId w:val="5"/>
        </w:numPr>
        <w:rPr>
          <w:b/>
          <w:color w:val="000000" w:themeColor="text1"/>
        </w:rPr>
      </w:pPr>
      <w:r w:rsidRPr="00DB7C0B">
        <w:rPr>
          <w:b/>
          <w:color w:val="000000" w:themeColor="text1"/>
        </w:rPr>
        <w:t xml:space="preserve">Sites off </w:t>
      </w:r>
      <w:proofErr w:type="spellStart"/>
      <w:r w:rsidRPr="00DB7C0B">
        <w:rPr>
          <w:b/>
          <w:color w:val="000000" w:themeColor="text1"/>
        </w:rPr>
        <w:t>Rakehill</w:t>
      </w:r>
      <w:proofErr w:type="spellEnd"/>
      <w:r w:rsidRPr="00DB7C0B">
        <w:rPr>
          <w:b/>
          <w:color w:val="000000" w:themeColor="text1"/>
        </w:rPr>
        <w:t xml:space="preserve"> Road</w:t>
      </w:r>
    </w:p>
    <w:p w14:paraId="1C1ADA75" w14:textId="77777777" w:rsidR="00230936" w:rsidRPr="00DB7C0B" w:rsidRDefault="00230936" w:rsidP="00230936">
      <w:pPr>
        <w:pStyle w:val="ListParagraph"/>
        <w:numPr>
          <w:ilvl w:val="1"/>
          <w:numId w:val="5"/>
        </w:numPr>
        <w:rPr>
          <w:b/>
          <w:color w:val="000000" w:themeColor="text1"/>
        </w:rPr>
      </w:pPr>
      <w:r w:rsidRPr="00DB7C0B">
        <w:rPr>
          <w:b/>
          <w:color w:val="000000" w:themeColor="text1"/>
        </w:rPr>
        <w:t>Capitol Garage</w:t>
      </w:r>
    </w:p>
    <w:p w14:paraId="4D3B7C4A" w14:textId="77777777" w:rsidR="00230936" w:rsidRPr="00DB7C0B" w:rsidRDefault="00230936" w:rsidP="00230936">
      <w:pPr>
        <w:pStyle w:val="ListParagraph"/>
        <w:numPr>
          <w:ilvl w:val="1"/>
          <w:numId w:val="5"/>
        </w:numPr>
        <w:rPr>
          <w:b/>
          <w:color w:val="000000" w:themeColor="text1"/>
        </w:rPr>
      </w:pPr>
      <w:r w:rsidRPr="00DB7C0B">
        <w:rPr>
          <w:b/>
          <w:color w:val="000000" w:themeColor="text1"/>
        </w:rPr>
        <w:t>Scholes Lodge Lane wall</w:t>
      </w:r>
    </w:p>
    <w:p w14:paraId="7E1C0F27" w14:textId="77777777" w:rsidR="00230936" w:rsidRPr="00902420" w:rsidRDefault="00230936" w:rsidP="00230936">
      <w:pPr>
        <w:pStyle w:val="ListParagraph"/>
        <w:numPr>
          <w:ilvl w:val="1"/>
          <w:numId w:val="5"/>
        </w:numPr>
        <w:rPr>
          <w:b/>
        </w:rPr>
      </w:pPr>
      <w:r w:rsidRPr="00902420">
        <w:rPr>
          <w:b/>
        </w:rPr>
        <w:t>Revision of Parish Boundary Planning implications</w:t>
      </w:r>
    </w:p>
    <w:p w14:paraId="3C6A6641" w14:textId="5BC13C61" w:rsidR="002F7ABE" w:rsidRPr="00230936" w:rsidRDefault="00230936" w:rsidP="00230936">
      <w:pPr>
        <w:pStyle w:val="ListParagraph"/>
        <w:numPr>
          <w:ilvl w:val="0"/>
          <w:numId w:val="5"/>
        </w:numPr>
        <w:rPr>
          <w:b/>
          <w:bCs/>
        </w:rPr>
      </w:pPr>
      <w:r w:rsidRPr="00902420">
        <w:rPr>
          <w:b/>
          <w:bCs/>
        </w:rPr>
        <w:lastRenderedPageBreak/>
        <w:t>DATE OF NEXT MEETING – 16</w:t>
      </w:r>
      <w:r w:rsidRPr="00902420">
        <w:rPr>
          <w:b/>
          <w:bCs/>
          <w:vertAlign w:val="superscript"/>
        </w:rPr>
        <w:t>th</w:t>
      </w:r>
      <w:r w:rsidRPr="00902420">
        <w:rPr>
          <w:b/>
          <w:bCs/>
        </w:rPr>
        <w:t xml:space="preserve"> March 2020 in Scholes Sports Pavilion</w:t>
      </w:r>
    </w:p>
    <w:sectPr w:rsidR="002F7ABE" w:rsidRPr="00230936" w:rsidSect="00DD0D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33E"/>
    <w:multiLevelType w:val="hybridMultilevel"/>
    <w:tmpl w:val="4E487986"/>
    <w:lvl w:ilvl="0" w:tplc="98B02BE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5088C"/>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12E59"/>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4507B"/>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0E"/>
    <w:rsid w:val="000072C6"/>
    <w:rsid w:val="000F559C"/>
    <w:rsid w:val="0017261C"/>
    <w:rsid w:val="001B0E2D"/>
    <w:rsid w:val="00220FB4"/>
    <w:rsid w:val="00230936"/>
    <w:rsid w:val="002333E3"/>
    <w:rsid w:val="002F6B37"/>
    <w:rsid w:val="002F7582"/>
    <w:rsid w:val="002F7ABE"/>
    <w:rsid w:val="00374A18"/>
    <w:rsid w:val="00386E00"/>
    <w:rsid w:val="003A6FCC"/>
    <w:rsid w:val="0041587A"/>
    <w:rsid w:val="004379A1"/>
    <w:rsid w:val="00443E3A"/>
    <w:rsid w:val="0045035C"/>
    <w:rsid w:val="00464569"/>
    <w:rsid w:val="00503956"/>
    <w:rsid w:val="00510E2F"/>
    <w:rsid w:val="00516B40"/>
    <w:rsid w:val="00590962"/>
    <w:rsid w:val="00595DE6"/>
    <w:rsid w:val="00596940"/>
    <w:rsid w:val="00597102"/>
    <w:rsid w:val="005D0CA1"/>
    <w:rsid w:val="00603A4F"/>
    <w:rsid w:val="006249B9"/>
    <w:rsid w:val="00667587"/>
    <w:rsid w:val="006B782F"/>
    <w:rsid w:val="006F5594"/>
    <w:rsid w:val="007251C6"/>
    <w:rsid w:val="00733557"/>
    <w:rsid w:val="007654A3"/>
    <w:rsid w:val="008328EC"/>
    <w:rsid w:val="008C087F"/>
    <w:rsid w:val="008F1800"/>
    <w:rsid w:val="008F5CE3"/>
    <w:rsid w:val="00901869"/>
    <w:rsid w:val="009F5B3E"/>
    <w:rsid w:val="00A04347"/>
    <w:rsid w:val="00A27C6B"/>
    <w:rsid w:val="00A41B4D"/>
    <w:rsid w:val="00A5307D"/>
    <w:rsid w:val="00A71C72"/>
    <w:rsid w:val="00AE1CA3"/>
    <w:rsid w:val="00B45E18"/>
    <w:rsid w:val="00B85126"/>
    <w:rsid w:val="00BA2E33"/>
    <w:rsid w:val="00BA41E4"/>
    <w:rsid w:val="00BC0405"/>
    <w:rsid w:val="00C10A83"/>
    <w:rsid w:val="00C23197"/>
    <w:rsid w:val="00C9397F"/>
    <w:rsid w:val="00CD4EA3"/>
    <w:rsid w:val="00D10D1A"/>
    <w:rsid w:val="00D43400"/>
    <w:rsid w:val="00D45F7D"/>
    <w:rsid w:val="00D86395"/>
    <w:rsid w:val="00DB1249"/>
    <w:rsid w:val="00DB2035"/>
    <w:rsid w:val="00DD0D0E"/>
    <w:rsid w:val="00DD2CEF"/>
    <w:rsid w:val="00E17346"/>
    <w:rsid w:val="00E33B7A"/>
    <w:rsid w:val="00E566D4"/>
    <w:rsid w:val="00EF46E9"/>
    <w:rsid w:val="00EF758C"/>
    <w:rsid w:val="00F4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2F32"/>
  <w15:chartTrackingRefBased/>
  <w15:docId w15:val="{CA155269-764E-4895-A91F-751AF366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0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Langley</dc:creator>
  <cp:keywords/>
  <dc:description/>
  <cp:lastModifiedBy>Keith Langley</cp:lastModifiedBy>
  <cp:revision>2</cp:revision>
  <dcterms:created xsi:type="dcterms:W3CDTF">2020-02-12T09:11:00Z</dcterms:created>
  <dcterms:modified xsi:type="dcterms:W3CDTF">2020-02-12T09:11:00Z</dcterms:modified>
</cp:coreProperties>
</file>